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0D" w:rsidRDefault="00FB7A52">
      <w:pPr>
        <w:rPr>
          <w:sz w:val="28"/>
          <w:szCs w:val="28"/>
        </w:rPr>
      </w:pPr>
      <w:r w:rsidRPr="0049200D">
        <w:rPr>
          <w:sz w:val="28"/>
          <w:szCs w:val="28"/>
        </w:rPr>
        <w:t xml:space="preserve">Norsk smerteforening </w:t>
      </w:r>
      <w:r w:rsidR="0049200D" w:rsidRPr="0049200D">
        <w:rPr>
          <w:sz w:val="28"/>
          <w:szCs w:val="28"/>
        </w:rPr>
        <w:t>har siden høsten 2013 jobbet med felles læringsutbytter i smerteutdanning for helseprofesjoner i Norge. Norsk smerteforening ønsker at smerteundervisningen skal være tverrprofesjonell med en felle</w:t>
      </w:r>
      <w:r w:rsidR="0049200D">
        <w:rPr>
          <w:sz w:val="28"/>
          <w:szCs w:val="28"/>
        </w:rPr>
        <w:t xml:space="preserve">s del som har felles læringsmål og en profesjonsspesifikk del som har ulike læringsutbytter for de enkelte helseprofesjonene.  Høsten 2015 ble det presentert et forslag til felles læringsutbytter som ble diskutert i en tverrfaglig gruppe som besto av sykepleiere, fysioterapeuter, leger og psykologer. </w:t>
      </w:r>
      <w:r w:rsidR="001F20B2">
        <w:rPr>
          <w:sz w:val="28"/>
          <w:szCs w:val="28"/>
        </w:rPr>
        <w:t xml:space="preserve"> Det ble da enighet om følgende felles læringsutbytter:</w:t>
      </w:r>
    </w:p>
    <w:p w:rsidR="001F20B2" w:rsidRDefault="001F20B2">
      <w:pPr>
        <w:rPr>
          <w:sz w:val="28"/>
          <w:szCs w:val="28"/>
        </w:rPr>
      </w:pPr>
    </w:p>
    <w:p w:rsidR="00581CB1" w:rsidRDefault="004920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056D" w:rsidRPr="00D5056D">
        <w:rPr>
          <w:b/>
          <w:sz w:val="28"/>
          <w:szCs w:val="28"/>
        </w:rPr>
        <w:t xml:space="preserve">Læringsutbytter </w:t>
      </w:r>
      <w:r w:rsidR="00FB7A52">
        <w:rPr>
          <w:b/>
          <w:sz w:val="28"/>
          <w:szCs w:val="28"/>
        </w:rPr>
        <w:t>som er felles for studenter i sykepleie, fysioterapi, medisin og psykologi</w:t>
      </w:r>
    </w:p>
    <w:p w:rsidR="00D5056D" w:rsidRPr="00FB7A52" w:rsidRDefault="00D5056D" w:rsidP="001F20B2">
      <w:pPr>
        <w:spacing w:after="0"/>
        <w:rPr>
          <w:sz w:val="28"/>
          <w:szCs w:val="28"/>
        </w:rPr>
      </w:pPr>
      <w:r w:rsidRPr="00FB7A52">
        <w:rPr>
          <w:sz w:val="28"/>
          <w:szCs w:val="28"/>
        </w:rPr>
        <w:t xml:space="preserve">Etter fullført emne </w:t>
      </w:r>
      <w:r w:rsidR="00FB7A52" w:rsidRPr="00FB7A52">
        <w:rPr>
          <w:sz w:val="28"/>
          <w:szCs w:val="28"/>
        </w:rPr>
        <w:t>skal</w:t>
      </w:r>
      <w:r w:rsidRPr="00FB7A52">
        <w:rPr>
          <w:sz w:val="28"/>
          <w:szCs w:val="28"/>
        </w:rPr>
        <w:t xml:space="preserve"> studenten</w:t>
      </w:r>
      <w:r w:rsidR="00FB7A52" w:rsidRPr="00FB7A52">
        <w:rPr>
          <w:sz w:val="28"/>
          <w:szCs w:val="28"/>
        </w:rPr>
        <w:t>e</w:t>
      </w:r>
      <w:r w:rsidRPr="00FB7A52">
        <w:rPr>
          <w:sz w:val="28"/>
          <w:szCs w:val="28"/>
        </w:rPr>
        <w:t xml:space="preserve"> </w:t>
      </w:r>
      <w:r w:rsidR="00FB7A52" w:rsidRPr="00FB7A52">
        <w:rPr>
          <w:sz w:val="28"/>
          <w:szCs w:val="28"/>
        </w:rPr>
        <w:t>ha kunnskap om</w:t>
      </w:r>
    </w:p>
    <w:p w:rsidR="00D5056D" w:rsidRPr="00FB7A52" w:rsidRDefault="00D5056D" w:rsidP="00FB7A52">
      <w:pPr>
        <w:pStyle w:val="Listeavsnitt"/>
        <w:numPr>
          <w:ilvl w:val="0"/>
          <w:numId w:val="4"/>
        </w:numPr>
        <w:spacing w:line="360" w:lineRule="auto"/>
        <w:ind w:left="1077" w:hanging="357"/>
        <w:rPr>
          <w:sz w:val="28"/>
          <w:szCs w:val="28"/>
        </w:rPr>
      </w:pPr>
      <w:r w:rsidRPr="00FB7A52">
        <w:rPr>
          <w:sz w:val="28"/>
          <w:szCs w:val="28"/>
        </w:rPr>
        <w:t>ulike syn på smerte gjennom historien og i ulike kulturer</w:t>
      </w:r>
    </w:p>
    <w:p w:rsidR="00D5056D" w:rsidRPr="00FB7A52" w:rsidRDefault="00D5056D" w:rsidP="00FB7A52">
      <w:pPr>
        <w:pStyle w:val="Listeavsnitt"/>
        <w:numPr>
          <w:ilvl w:val="0"/>
          <w:numId w:val="4"/>
        </w:numPr>
        <w:spacing w:line="360" w:lineRule="auto"/>
        <w:ind w:left="1077" w:hanging="357"/>
        <w:rPr>
          <w:sz w:val="28"/>
          <w:szCs w:val="28"/>
        </w:rPr>
      </w:pPr>
      <w:r w:rsidRPr="00FB7A52">
        <w:rPr>
          <w:sz w:val="28"/>
          <w:szCs w:val="28"/>
        </w:rPr>
        <w:t xml:space="preserve">smertens epidemiologi </w:t>
      </w:r>
    </w:p>
    <w:p w:rsidR="00D5056D" w:rsidRPr="00FB7A52" w:rsidRDefault="00D5056D" w:rsidP="00FB7A52">
      <w:pPr>
        <w:pStyle w:val="Listeavsnitt"/>
        <w:numPr>
          <w:ilvl w:val="0"/>
          <w:numId w:val="4"/>
        </w:numPr>
        <w:spacing w:line="360" w:lineRule="auto"/>
        <w:ind w:left="1077" w:hanging="357"/>
        <w:rPr>
          <w:sz w:val="28"/>
          <w:szCs w:val="28"/>
        </w:rPr>
      </w:pPr>
      <w:r w:rsidRPr="00FB7A52">
        <w:rPr>
          <w:sz w:val="28"/>
          <w:szCs w:val="28"/>
        </w:rPr>
        <w:t>grunnleg</w:t>
      </w:r>
      <w:r w:rsidR="00CA609D" w:rsidRPr="00FB7A52">
        <w:rPr>
          <w:sz w:val="28"/>
          <w:szCs w:val="28"/>
        </w:rPr>
        <w:t>gende forskjell mellom akutt, langvarig ikke-malign og malign smerte.</w:t>
      </w:r>
    </w:p>
    <w:p w:rsidR="00D5056D" w:rsidRPr="00FB7A52" w:rsidRDefault="00D5056D" w:rsidP="00FB7A52">
      <w:pPr>
        <w:pStyle w:val="Listeavsnitt"/>
        <w:numPr>
          <w:ilvl w:val="0"/>
          <w:numId w:val="4"/>
        </w:numPr>
        <w:spacing w:line="360" w:lineRule="auto"/>
        <w:ind w:left="1077" w:hanging="357"/>
        <w:rPr>
          <w:sz w:val="28"/>
          <w:szCs w:val="28"/>
        </w:rPr>
      </w:pPr>
      <w:r w:rsidRPr="00FB7A52">
        <w:rPr>
          <w:sz w:val="28"/>
          <w:szCs w:val="28"/>
        </w:rPr>
        <w:t xml:space="preserve">konsekvensene av langvarig smerte for pasienten med hensyn til det </w:t>
      </w:r>
      <w:proofErr w:type="spellStart"/>
      <w:r w:rsidRPr="00FB7A52">
        <w:rPr>
          <w:sz w:val="28"/>
          <w:szCs w:val="28"/>
        </w:rPr>
        <w:t>biopsykososiale</w:t>
      </w:r>
      <w:proofErr w:type="spellEnd"/>
      <w:r w:rsidRPr="00FB7A52">
        <w:rPr>
          <w:sz w:val="28"/>
          <w:szCs w:val="28"/>
        </w:rPr>
        <w:t xml:space="preserve"> perspektiv</w:t>
      </w:r>
    </w:p>
    <w:p w:rsidR="00D5056D" w:rsidRDefault="00D5056D" w:rsidP="00FB7A52">
      <w:pPr>
        <w:pStyle w:val="Listeavsnitt"/>
        <w:numPr>
          <w:ilvl w:val="0"/>
          <w:numId w:val="4"/>
        </w:numPr>
        <w:spacing w:line="360" w:lineRule="auto"/>
        <w:ind w:left="1077" w:hanging="357"/>
        <w:rPr>
          <w:sz w:val="28"/>
          <w:szCs w:val="28"/>
        </w:rPr>
      </w:pPr>
      <w:r w:rsidRPr="00FB7A52">
        <w:rPr>
          <w:sz w:val="28"/>
          <w:szCs w:val="28"/>
        </w:rPr>
        <w:t>smerte som fenomen</w:t>
      </w:r>
    </w:p>
    <w:p w:rsidR="001F20B2" w:rsidRDefault="001F20B2" w:rsidP="001F20B2">
      <w:pPr>
        <w:spacing w:after="0" w:line="360" w:lineRule="auto"/>
        <w:rPr>
          <w:sz w:val="28"/>
          <w:szCs w:val="28"/>
        </w:rPr>
      </w:pPr>
      <w:r w:rsidRPr="00FB7A52">
        <w:rPr>
          <w:sz w:val="28"/>
          <w:szCs w:val="28"/>
        </w:rPr>
        <w:t>Etter fullført emne skal studentene ha</w:t>
      </w:r>
      <w:r>
        <w:rPr>
          <w:sz w:val="28"/>
          <w:szCs w:val="28"/>
        </w:rPr>
        <w:t xml:space="preserve"> ferdigheter i å</w:t>
      </w:r>
    </w:p>
    <w:p w:rsidR="001F20B2" w:rsidRDefault="001F20B2" w:rsidP="001F20B2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samarbeide og kommunisere med pasienter med akutt og langvarig smerte</w:t>
      </w:r>
    </w:p>
    <w:p w:rsidR="001F20B2" w:rsidRPr="001F20B2" w:rsidRDefault="001F20B2" w:rsidP="001F20B2">
      <w:pPr>
        <w:pStyle w:val="Listeavsnit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gjennomføre kartlegging og utredning av </w:t>
      </w:r>
      <w:r w:rsidR="002F3DBE">
        <w:rPr>
          <w:sz w:val="28"/>
          <w:szCs w:val="28"/>
        </w:rPr>
        <w:t>pasienter med smerte</w:t>
      </w:r>
      <w:bookmarkStart w:id="0" w:name="_GoBack"/>
      <w:bookmarkEnd w:id="0"/>
    </w:p>
    <w:sectPr w:rsidR="001F20B2" w:rsidRPr="001F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1B6"/>
    <w:multiLevelType w:val="hybridMultilevel"/>
    <w:tmpl w:val="33E2F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441A"/>
    <w:multiLevelType w:val="hybridMultilevel"/>
    <w:tmpl w:val="D2386DE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B2558A9"/>
    <w:multiLevelType w:val="hybridMultilevel"/>
    <w:tmpl w:val="0B1EC1CA"/>
    <w:lvl w:ilvl="0" w:tplc="C0A86A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4645"/>
    <w:multiLevelType w:val="hybridMultilevel"/>
    <w:tmpl w:val="FB102D12"/>
    <w:lvl w:ilvl="0" w:tplc="C0A86A90">
      <w:start w:val="9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8F79D1"/>
    <w:multiLevelType w:val="hybridMultilevel"/>
    <w:tmpl w:val="B15ED7E4"/>
    <w:lvl w:ilvl="0" w:tplc="C0A86A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6A22"/>
    <w:multiLevelType w:val="hybridMultilevel"/>
    <w:tmpl w:val="F0FCB1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AC"/>
    <w:rsid w:val="00026EAC"/>
    <w:rsid w:val="000508BC"/>
    <w:rsid w:val="001F20B2"/>
    <w:rsid w:val="002F3DBE"/>
    <w:rsid w:val="0049200D"/>
    <w:rsid w:val="006D5275"/>
    <w:rsid w:val="007E4BF8"/>
    <w:rsid w:val="008654A3"/>
    <w:rsid w:val="008E5882"/>
    <w:rsid w:val="00CA609D"/>
    <w:rsid w:val="00D5056D"/>
    <w:rsid w:val="00D847E7"/>
    <w:rsid w:val="00E01ADD"/>
    <w:rsid w:val="00E17515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E024"/>
  <w15:chartTrackingRefBased/>
  <w15:docId w15:val="{706E7DA1-4248-4487-B202-402BD191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Killi Haugstad</dc:creator>
  <cp:keywords/>
  <dc:description/>
  <cp:lastModifiedBy>Karin Torvik</cp:lastModifiedBy>
  <cp:revision>2</cp:revision>
  <dcterms:created xsi:type="dcterms:W3CDTF">2016-08-11T13:12:00Z</dcterms:created>
  <dcterms:modified xsi:type="dcterms:W3CDTF">2016-08-11T13:12:00Z</dcterms:modified>
</cp:coreProperties>
</file>